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24. What To Do When They Reply</w:t>
      </w:r>
    </w:p>
    <w:p>
      <w:r>
        <w:rPr>
          <w:b w:val="0"/>
          <w:i w:val="0"/>
          <w:u w:val="none"/>
        </w:rPr>
        <w:t>When you get responses to your Loom request, you send them the Loom.</w:t>
      </w:r>
    </w:p>
    <w:p>
      <w:r>
        <w:rPr>
          <w:b w:val="0"/>
          <w:i w:val="0"/>
          <w:u w:val="none"/>
        </w:rPr>
        <w:t xml:space="preserve">At the same time, you also send them your offer presentation. </w:t>
      </w:r>
    </w:p>
    <w:p>
      <w:r>
        <w:rPr>
          <w:b w:val="0"/>
          <w:i w:val="0"/>
          <w:u w:val="none"/>
        </w:rPr>
        <w:t xml:space="preserve">You will need to follow up here and spend some time making sure you don't miss any messages. If you do this all for an hour per day it becomes impossible for you not to get clients. </w:t>
      </w:r>
    </w:p>
    <w:p>
      <w:r>
        <w:rPr>
          <w:b w:val="0"/>
          <w:i w:val="0"/>
          <w:u w:val="none"/>
        </w:rPr>
        <w:t xml:space="preserve">Be normal during this, not a robot or a sleazy predator salesman. If you are normal, you would be surprised at how far you can go. Most people are weird as fuck. </w:t>
      </w:r>
    </w:p>
    <w:p>
      <w:r>
        <w:rPr>
          <w:b w:val="0"/>
          <w:i w:val="0"/>
          <w:u w:val="none"/>
        </w:rPr>
        <w:t>You also want to make a point of responding as fast as possible. This is perhaps the most important metric in this. The faster you respond, the more successful you will be.</w:t>
      </w:r>
    </w:p>
    <w:p>
      <w:hyperlink r:id="rId9">
        <w:r>
          <w:rPr>
            <w:rStyle w:val="Hyperlink"/>
          </w:rPr>
          <w:t>Document in video</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Inbox-Management-Guide-Templates-nsc9siybtzrvzcj?mod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