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9. Creating Follow Up Templates</w:t>
      </w:r>
    </w:p>
    <w:p>
      <w:hyperlink r:id="rId9">
        <w:r>
          <w:rPr>
            <w:rStyle w:val="Hyperlink"/>
          </w:rPr>
          <w:t>https://gamma.app/docs/12-Week-Follow-Up-Templates-pkxzs34vqksvtlt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12-Week-Follow-Up-Templates-pkxzs34vqksvt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