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8. Website: Opt In Page Framework</w:t>
      </w:r>
    </w:p>
    <w:p>
      <w:r>
        <w:rPr>
          <w:b w:val="0"/>
          <w:i w:val="0"/>
          <w:u w:val="none"/>
        </w:rPr>
        <w:t xml:space="preserve">Your opt-in page will be the page that has your form. When people submit the form, they will get your Master Document. That is essentially how you capture leads and build your email list. </w:t>
      </w:r>
    </w:p>
    <w:p>
      <w:hyperlink r:id="rId9">
        <w:r>
          <w:rPr>
            <w:rStyle w:val="Hyperlink"/>
          </w:rPr>
          <w:t>https://gamma.app/docs/Opt-In-Page-Framework-ait1lh8ca2p2336</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amma.app/docs/Opt-In-Page-Framework-ait1lh8ca2p23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