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17. VSL: Filming</w:t>
      </w:r>
    </w:p>
    <w:p>
      <w:hyperlink r:id="rId9">
        <w:r>
          <w:rPr>
            <w:rStyle w:val="Hyperlink"/>
          </w:rPr>
          <w:t>https://gamma.app/docs/Filming-The-VSL-e1frtboyzb0ym67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Filming-The-VSL-e1frtboyzb0ym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