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Objections Examples</w:t>
      </w:r>
    </w:p>
    <w:p>
      <w:r>
        <w:rPr>
          <w:b w:val="0"/>
          <w:i w:val="0"/>
          <w:u w:val="none"/>
        </w:rPr>
        <w:t xml:space="preserve">Here is Matt's example for 1000x Leads: </w:t>
      </w:r>
      <w:hyperlink r:id="rId9">
        <w:r>
          <w:rPr>
            <w:rStyle w:val="Hyperlink"/>
          </w:rPr>
          <w:t>https://gamma.app/docs/Objections-hcpahc5bwog6xl9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Objections-hcpahc5bwog6xl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